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6F" w:rsidRPr="0030635F" w:rsidRDefault="0079446F" w:rsidP="007E7456">
      <w:pPr>
        <w:spacing w:after="0" w:line="240" w:lineRule="auto"/>
        <w:ind w:firstLine="426"/>
        <w:jc w:val="center"/>
        <w:rPr>
          <w:rFonts w:ascii="Times New Roman Tj" w:hAnsi="Times New Roman Tj"/>
          <w:color w:val="000000"/>
          <w:sz w:val="28"/>
          <w:szCs w:val="28"/>
        </w:rPr>
      </w:pPr>
    </w:p>
    <w:p w:rsidR="00D27FA1" w:rsidRPr="0030635F" w:rsidRDefault="00520EDB" w:rsidP="007E7456">
      <w:pPr>
        <w:spacing w:after="0" w:line="240" w:lineRule="auto"/>
        <w:ind w:firstLine="426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b/>
          <w:color w:val="000000"/>
          <w:sz w:val="28"/>
          <w:szCs w:val="28"/>
        </w:rPr>
        <w:t>Наќши</w:t>
      </w:r>
      <w:proofErr w:type="spellEnd"/>
      <w:r w:rsidR="004C0038" w:rsidRPr="0030635F"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/>
          <w:color w:val="000000"/>
          <w:sz w:val="28"/>
          <w:szCs w:val="28"/>
        </w:rPr>
        <w:t>сайёњї</w:t>
      </w:r>
      <w:proofErr w:type="spellEnd"/>
      <w:r w:rsidRPr="0030635F">
        <w:rPr>
          <w:rFonts w:ascii="Times New Roman Tj" w:hAnsi="Times New Roman Tj"/>
          <w:b/>
          <w:color w:val="000000"/>
          <w:sz w:val="28"/>
          <w:szCs w:val="28"/>
        </w:rPr>
        <w:t xml:space="preserve"> дар </w:t>
      </w:r>
      <w:proofErr w:type="spellStart"/>
      <w:r w:rsidRPr="0030635F">
        <w:rPr>
          <w:rFonts w:ascii="Times New Roman Tj" w:hAnsi="Times New Roman Tj"/>
          <w:b/>
          <w:color w:val="000000"/>
          <w:sz w:val="28"/>
          <w:szCs w:val="28"/>
        </w:rPr>
        <w:t>рушди</w:t>
      </w:r>
      <w:proofErr w:type="spellEnd"/>
      <w:r w:rsidR="004C0038" w:rsidRPr="0030635F"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/>
          <w:color w:val="000000"/>
          <w:sz w:val="28"/>
          <w:szCs w:val="28"/>
        </w:rPr>
        <w:t>иктисодї</w:t>
      </w:r>
      <w:proofErr w:type="spellEnd"/>
      <w:r w:rsidRPr="0030635F">
        <w:rPr>
          <w:rFonts w:ascii="Times New Roman Tj" w:hAnsi="Times New Roman Tj"/>
          <w:b/>
          <w:color w:val="000000"/>
          <w:sz w:val="28"/>
          <w:szCs w:val="28"/>
        </w:rPr>
        <w:t xml:space="preserve"> – </w:t>
      </w:r>
      <w:proofErr w:type="spellStart"/>
      <w:r w:rsidRPr="0030635F">
        <w:rPr>
          <w:rFonts w:ascii="Times New Roman Tj" w:hAnsi="Times New Roman Tj"/>
          <w:b/>
          <w:color w:val="000000"/>
          <w:sz w:val="28"/>
          <w:szCs w:val="28"/>
        </w:rPr>
        <w:t>иљтимоии</w:t>
      </w:r>
      <w:proofErr w:type="spellEnd"/>
      <w:r w:rsidR="004C0038" w:rsidRPr="0030635F"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/>
          <w:color w:val="000000"/>
          <w:sz w:val="28"/>
          <w:szCs w:val="28"/>
        </w:rPr>
        <w:t>Тољикистон</w:t>
      </w:r>
      <w:proofErr w:type="spellEnd"/>
    </w:p>
    <w:p w:rsidR="0079446F" w:rsidRPr="0030635F" w:rsidRDefault="0079446F" w:rsidP="007E7456">
      <w:pPr>
        <w:spacing w:after="0" w:line="240" w:lineRule="auto"/>
        <w:ind w:firstLine="426"/>
        <w:jc w:val="center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Ѓафуров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А.Т.</w:t>
      </w:r>
      <w:r w:rsidR="0030635F" w:rsidRPr="0030635F">
        <w:rPr>
          <w:rFonts w:ascii="Times New Roman Tj" w:hAnsi="Times New Roman Tj"/>
          <w:color w:val="000000"/>
          <w:sz w:val="28"/>
          <w:szCs w:val="28"/>
        </w:rPr>
        <w:t xml:space="preserve">-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н.и.и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дотсент</w:t>
      </w:r>
      <w:r w:rsidR="0030635F" w:rsidRPr="0030635F">
        <w:rPr>
          <w:rFonts w:ascii="Times New Roman Tj" w:hAnsi="Times New Roman Tj"/>
          <w:color w:val="000000"/>
          <w:sz w:val="28"/>
          <w:szCs w:val="28"/>
        </w:rPr>
        <w:t>и</w:t>
      </w:r>
      <w:proofErr w:type="spellEnd"/>
      <w:r w:rsidR="0030635F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635F" w:rsidRPr="0030635F">
        <w:rPr>
          <w:rFonts w:ascii="Times New Roman Tj" w:hAnsi="Times New Roman Tj"/>
          <w:color w:val="000000"/>
          <w:sz w:val="28"/>
          <w:szCs w:val="28"/>
        </w:rPr>
        <w:t>кафедраи</w:t>
      </w:r>
      <w:proofErr w:type="spellEnd"/>
      <w:r w:rsidR="0030635F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635F" w:rsidRPr="0030635F">
        <w:rPr>
          <w:rFonts w:ascii="Times New Roman Tj" w:hAnsi="Times New Roman Tj"/>
          <w:color w:val="000000"/>
          <w:sz w:val="28"/>
          <w:szCs w:val="28"/>
        </w:rPr>
        <w:t>географияи</w:t>
      </w:r>
      <w:proofErr w:type="spellEnd"/>
      <w:r w:rsidR="0030635F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635F" w:rsidRPr="0030635F">
        <w:rPr>
          <w:rFonts w:ascii="Times New Roman Tj" w:hAnsi="Times New Roman Tj"/>
          <w:color w:val="000000"/>
          <w:sz w:val="28"/>
          <w:szCs w:val="28"/>
        </w:rPr>
        <w:t>иќтисодї</w:t>
      </w:r>
      <w:proofErr w:type="spellEnd"/>
      <w:r w:rsidR="0030635F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635F"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30635F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30635F" w:rsidRPr="0030635F">
        <w:rPr>
          <w:rFonts w:ascii="Times New Roman Tj" w:hAnsi="Times New Roman Tj"/>
          <w:color w:val="000000"/>
          <w:sz w:val="28"/>
          <w:szCs w:val="28"/>
        </w:rPr>
        <w:t>сайёњї</w:t>
      </w:r>
      <w:proofErr w:type="spellEnd"/>
    </w:p>
    <w:p w:rsidR="00520EDB" w:rsidRPr="0030635F" w:rsidRDefault="00520EDB" w:rsidP="007E7456">
      <w:pPr>
        <w:spacing w:after="0" w:line="240" w:lineRule="auto"/>
        <w:ind w:firstLine="426"/>
        <w:jc w:val="center"/>
        <w:rPr>
          <w:rFonts w:ascii="Times New Roman Tj" w:hAnsi="Times New Roman Tj"/>
          <w:color w:val="000000"/>
          <w:sz w:val="28"/>
          <w:szCs w:val="28"/>
        </w:rPr>
      </w:pPr>
    </w:p>
    <w:p w:rsidR="00D27FA1" w:rsidRPr="0030635F" w:rsidRDefault="00D27FA1" w:rsidP="007E745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</w:pP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Сайёњ</w:t>
      </w:r>
      <w:r w:rsidRPr="0030635F">
        <w:rPr>
          <w:rFonts w:ascii="Times New Roman Tj" w:hAnsi="Times New Roman Tj" w:cs="Palatino Linotype"/>
          <w:color w:val="333333"/>
          <w:sz w:val="28"/>
          <w:szCs w:val="28"/>
          <w:bdr w:val="none" w:sz="0" w:space="0" w:color="auto" w:frame="1"/>
        </w:rPr>
        <w:t>ї</w:t>
      </w:r>
      <w:proofErr w:type="spellEnd"/>
      <w:r w:rsidR="004C0038" w:rsidRPr="0030635F">
        <w:rPr>
          <w:rFonts w:ascii="Times New Roman Tj" w:hAnsi="Times New Roman Tj" w:cs="Palatino Linotype"/>
          <w:color w:val="333333"/>
          <w:sz w:val="28"/>
          <w:szCs w:val="28"/>
          <w:bdr w:val="none" w:sz="0" w:space="0" w:color="auto" w:frame="1"/>
        </w:rPr>
        <w:t xml:space="preserve"> </w:t>
      </w:r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яке</w:t>
      </w:r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аз</w:t>
      </w:r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соњањои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муњимми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бо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шуѓл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фаро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гирифтани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ањолии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ќобили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мењнат</w:t>
      </w:r>
      <w:proofErr w:type="spellEnd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баландбардоштани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сатњи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зиндагии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мардум</w:t>
      </w:r>
      <w:proofErr w:type="spellEnd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рушди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дигар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соњањои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хизматрасониву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истењсол</w:t>
      </w:r>
      <w:r w:rsidRPr="0030635F">
        <w:rPr>
          <w:rFonts w:ascii="Times New Roman Tj" w:hAnsi="Times New Roman Tj" w:cs="Palatino Linotype"/>
          <w:color w:val="333333"/>
          <w:sz w:val="28"/>
          <w:szCs w:val="28"/>
          <w:bdr w:val="none" w:sz="0" w:space="0" w:color="auto" w:frame="1"/>
        </w:rPr>
        <w:t>ї</w:t>
      </w:r>
      <w:proofErr w:type="spellEnd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инчунин</w:t>
      </w:r>
      <w:proofErr w:type="spellEnd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муаррификунандаи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таъриху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фарњанг</w:t>
      </w:r>
      <w:proofErr w:type="spellEnd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табиат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ва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анъанањои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милл</w:t>
      </w:r>
      <w:r w:rsidRPr="0030635F">
        <w:rPr>
          <w:rFonts w:ascii="Times New Roman Tj" w:hAnsi="Times New Roman Tj" w:cs="Palatino Linotype"/>
          <w:color w:val="333333"/>
          <w:sz w:val="28"/>
          <w:szCs w:val="28"/>
          <w:bdr w:val="none" w:sz="0" w:space="0" w:color="auto" w:frame="1"/>
        </w:rPr>
        <w:t>ї</w:t>
      </w:r>
      <w:proofErr w:type="spellEnd"/>
      <w:r w:rsidR="004C0038" w:rsidRPr="0030635F">
        <w:rPr>
          <w:rFonts w:ascii="Times New Roman Tj" w:hAnsi="Times New Roman Tj" w:cs="Palatino Linotype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бањисоб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меравад</w:t>
      </w:r>
      <w:proofErr w:type="spellEnd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.</w:t>
      </w:r>
    </w:p>
    <w:p w:rsidR="00D27FA1" w:rsidRPr="0030635F" w:rsidRDefault="00D27FA1" w:rsidP="007E7456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</w:pP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Эмомалї</w:t>
      </w:r>
      <w:proofErr w:type="spellEnd"/>
      <w:r w:rsidR="004C0038"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635F">
        <w:rPr>
          <w:rFonts w:ascii="Times New Roman Tj" w:hAnsi="Times New Roman Tj" w:cs="Arial"/>
          <w:color w:val="333333"/>
          <w:sz w:val="28"/>
          <w:szCs w:val="28"/>
          <w:bdr w:val="none" w:sz="0" w:space="0" w:color="auto" w:frame="1"/>
        </w:rPr>
        <w:t>Рањмон</w:t>
      </w:r>
      <w:proofErr w:type="spellEnd"/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муосир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туризм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яке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аз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бахшњои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сердаромади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тисодї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буда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ши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он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Cambria" w:cs="Cambria"/>
          <w:color w:val="000000"/>
          <w:sz w:val="28"/>
          <w:szCs w:val="28"/>
        </w:rPr>
        <w:t>ғ</w:t>
      </w:r>
      <w:r w:rsidRPr="0030635F">
        <w:rPr>
          <w:rFonts w:ascii="Times New Roman Tj" w:hAnsi="Times New Roman Tj"/>
          <w:color w:val="000000"/>
          <w:sz w:val="28"/>
          <w:szCs w:val="28"/>
        </w:rPr>
        <w:t>анї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гардондани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буљети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давлатњои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мухталиф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назаррас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аст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 Туризм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яке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аз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муњимтарин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бахши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тисодиёти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мањсуб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ёфта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, аз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љињати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даромаднокї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баъди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истењсоли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нефт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соњаи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мошинбарорї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љои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сеюм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меистад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Мављи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рушди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љањонгардї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солњои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охир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ариб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њама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итъањои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олам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эњсос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мегардад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bCs/>
          <w:color w:val="000000"/>
          <w:sz w:val="28"/>
          <w:szCs w:val="28"/>
        </w:rPr>
      </w:pPr>
      <w:r w:rsidRPr="0030635F">
        <w:rPr>
          <w:rFonts w:ascii="Times New Roman Tj" w:hAnsi="Times New Roman Tj"/>
          <w:bCs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аксари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кишварњо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он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ташаккули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маљм</w:t>
      </w:r>
      <w:r w:rsidRPr="0030635F">
        <w:rPr>
          <w:rFonts w:ascii="Times New Roman Tj" w:eastAsia="MS Mincho" w:hAnsi="Cambria" w:cs="Cambria"/>
          <w:bCs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мањсулотидохилї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фаъолнокии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тавозуни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савдои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беруна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таъмини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шу</w:t>
      </w:r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ғ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ли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ањолї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ва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таъсиси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љойњои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кории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иловагї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на</w:t>
      </w:r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ши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муњим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бозида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>, ба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инкишофи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соњањои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мухталиф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>, аз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абили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на</w:t>
      </w:r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лиёт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ва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коммуникатсия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сохтмон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фарњанг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истењсоли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мањсулоти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ниёзи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мардум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таъсири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мусбат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мерасонад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Љумњури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>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Тољикистон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низ</w:t>
      </w:r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дорои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мероси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ғ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ании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таърихиву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фарњангї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ва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захирањои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табиї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буда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барои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љалби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теъдоди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зиёди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сайёњони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хориљї</w:t>
      </w:r>
      <w:proofErr w:type="spellEnd"/>
      <w:r w:rsidRPr="0030635F">
        <w:rPr>
          <w:rFonts w:ascii="Times New Roman Tj" w:hAnsi="Times New Roman Tj"/>
          <w:bCs/>
          <w:color w:val="000000"/>
          <w:sz w:val="28"/>
          <w:szCs w:val="28"/>
          <w:lang w:val="en-US"/>
        </w:rPr>
        <w:t> 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и</w:t>
      </w:r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тидори</w:t>
      </w:r>
      <w:proofErr w:type="spellEnd"/>
      <w:proofErr w:type="gram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bCs/>
          <w:color w:val="000000"/>
          <w:sz w:val="28"/>
          <w:szCs w:val="28"/>
        </w:rPr>
        <w:t>во</w:t>
      </w:r>
      <w:r w:rsidRPr="0030635F">
        <w:rPr>
          <w:rFonts w:ascii="Times New Roman Tj" w:hAnsi="Cambria" w:cs="Cambria"/>
          <w:bCs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>еї</w:t>
      </w:r>
      <w:proofErr w:type="spellEnd"/>
      <w:r w:rsidR="004C0038"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bCs/>
          <w:color w:val="000000"/>
          <w:sz w:val="28"/>
          <w:szCs w:val="28"/>
        </w:rPr>
        <w:t xml:space="preserve">дорад. 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30635F">
        <w:rPr>
          <w:rFonts w:ascii="Times New Roman Tj" w:hAnsi="Times New Roman Tj"/>
          <w:color w:val="000000"/>
          <w:sz w:val="28"/>
          <w:szCs w:val="28"/>
        </w:rPr>
        <w:t>Туризм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шакли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фаъолияти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дастљамъї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мустаќилонаи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иќтисодї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муосир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мањсубёфта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барои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ташкил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хизматрасонї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сайёњон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равона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гардидааст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љавњари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асосии</w:t>
      </w:r>
      <w:proofErr w:type="spellEnd"/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туризм</w:t>
      </w:r>
      <w:r w:rsidR="004C0038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аст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Саёњат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ташаккули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љањонбинї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оншноии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бештар</w:t>
      </w:r>
      <w:proofErr w:type="spellEnd"/>
      <w:proofErr w:type="gram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пайдо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намудан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нисбату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фарњанги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тамаддуни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халќу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миллатњои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дигар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мусоидат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менамояд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– ин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таъмини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шавќу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мароќи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одамони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синну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сол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касбу</w:t>
      </w:r>
      <w:proofErr w:type="spellEnd"/>
      <w:proofErr w:type="gram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кори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гуногун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шахсоне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пурдонї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маќсади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дидану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шунидани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чизњои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аљоибу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ѓароиб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раѓбат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доранд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равона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карда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шудааст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Табиати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нотакрори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диёри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њамеша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бањоримо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аз</w:t>
      </w:r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ќадим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таваљљўњи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сайёњонро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љалб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месозад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Кўњњои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сарбафалаккашидаи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барфпўш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прияхњои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бузург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кўлу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дарёњои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шўхи</w:t>
      </w:r>
      <w:proofErr w:type="spellEnd"/>
      <w:r w:rsidR="002F5922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кўњи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сарбасангсоида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љорианд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бинадаро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мафтун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месозад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Нодиракорињои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табиати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афзунгар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љангалистонњои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сарсабзи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кўњї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обњои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поку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шифобахшу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чашмањо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афсонора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мемонад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аз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тамошои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он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рўњў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љони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касс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осоиш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меёбад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30635F">
        <w:rPr>
          <w:rFonts w:ascii="Times New Roman Tj" w:hAnsi="Times New Roman Tj"/>
          <w:color w:val="000000"/>
          <w:sz w:val="28"/>
          <w:szCs w:val="28"/>
        </w:rPr>
        <w:t>Сайру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саёњї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оѓўши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табиат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инсон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шодию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фарањ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мебахшад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нерўи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љисмонии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инсонро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барќарор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сохта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рўњро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сайќал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медињад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Тољикистон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бодоштани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1212AC" w:rsidRPr="0030635F">
        <w:rPr>
          <w:rFonts w:ascii="Times New Roman Tj" w:hAnsi="Times New Roman Tj"/>
          <w:color w:val="000000"/>
          <w:sz w:val="28"/>
          <w:szCs w:val="28"/>
        </w:rPr>
        <w:t>мав</w:t>
      </w:r>
      <w:r w:rsidRPr="0030635F">
        <w:rPr>
          <w:rFonts w:ascii="Times New Roman Tj" w:hAnsi="Times New Roman Tj"/>
          <w:color w:val="000000"/>
          <w:sz w:val="28"/>
          <w:szCs w:val="28"/>
        </w:rPr>
        <w:t>зеъњои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воќеан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зебо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заминаи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хубе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барои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таври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фарогир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роњандозї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намудани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сайёњиро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 xml:space="preserve">дорад.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Таваљљўх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равнаќи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туризм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баробари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ѓанисозии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буљаи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кишвар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муаррифии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бештари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Тољикистон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шўњратёр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гаштани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он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арсаи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мусоидат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менамояд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lastRenderedPageBreak/>
        <w:t>Тољикистон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яке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аз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кишварњои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1212AC" w:rsidRPr="0030635F">
        <w:rPr>
          <w:rFonts w:ascii="Times New Roman Tj" w:hAnsi="Times New Roman Tj"/>
          <w:color w:val="000000"/>
          <w:sz w:val="28"/>
          <w:szCs w:val="28"/>
        </w:rPr>
        <w:t>д</w:t>
      </w:r>
      <w:r w:rsidRPr="0030635F">
        <w:rPr>
          <w:rFonts w:ascii="Times New Roman Tj" w:hAnsi="Times New Roman Tj"/>
          <w:color w:val="000000"/>
          <w:sz w:val="28"/>
          <w:szCs w:val="28"/>
        </w:rPr>
        <w:t>орои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захирањои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бои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туристии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муосир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мероси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бузурги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фарњангї-таърихї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фарњанги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худ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хоси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миллї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љойгиршавии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мусоиди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љуѓрофї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табиати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зебою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дилчасп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мавзеъњои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фароѓатї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олами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нотакрори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њайвоноту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наботот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мебошад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Самтњои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афзалиятноки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туризми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байналмиллалї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1212AC" w:rsidRPr="0030635F">
        <w:rPr>
          <w:rFonts w:ascii="Times New Roman Tj" w:hAnsi="Times New Roman Tj"/>
          <w:color w:val="000000"/>
          <w:sz w:val="28"/>
          <w:szCs w:val="28"/>
        </w:rPr>
        <w:t>Т</w:t>
      </w:r>
      <w:r w:rsidRPr="0030635F">
        <w:rPr>
          <w:rFonts w:ascii="Times New Roman Tj" w:hAnsi="Times New Roman Tj"/>
          <w:color w:val="000000"/>
          <w:sz w:val="28"/>
          <w:szCs w:val="28"/>
        </w:rPr>
        <w:t>ољикистон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вобаста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ба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мављудияти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захирањои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туристї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дар</w:t>
      </w:r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кишвар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инњояд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:</w:t>
      </w:r>
    </w:p>
    <w:p w:rsidR="00D27FA1" w:rsidRPr="0030635F" w:rsidRDefault="00D27FA1" w:rsidP="007E7456">
      <w:pPr>
        <w:numPr>
          <w:ilvl w:val="0"/>
          <w:numId w:val="1"/>
        </w:numPr>
        <w:tabs>
          <w:tab w:val="clear" w:pos="1797"/>
        </w:tabs>
        <w:spacing w:after="0" w:line="240" w:lineRule="auto"/>
        <w:ind w:left="0"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кўњнавардї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туризмикўњї-варзишї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экогологї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;</w:t>
      </w:r>
    </w:p>
    <w:p w:rsidR="00D27FA1" w:rsidRPr="0030635F" w:rsidRDefault="00D27FA1" w:rsidP="007E7456">
      <w:pPr>
        <w:numPr>
          <w:ilvl w:val="0"/>
          <w:numId w:val="1"/>
        </w:numPr>
        <w:tabs>
          <w:tab w:val="clear" w:pos="1797"/>
        </w:tabs>
        <w:spacing w:after="0" w:line="240" w:lineRule="auto"/>
        <w:ind w:left="0"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варзишикўњї-лижаронї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;</w:t>
      </w:r>
    </w:p>
    <w:p w:rsidR="00D27FA1" w:rsidRPr="0030635F" w:rsidRDefault="00D27FA1" w:rsidP="007E7456">
      <w:pPr>
        <w:numPr>
          <w:ilvl w:val="0"/>
          <w:numId w:val="1"/>
        </w:numPr>
        <w:tabs>
          <w:tab w:val="clear" w:pos="1797"/>
        </w:tabs>
        <w:spacing w:after="0" w:line="240" w:lineRule="auto"/>
        <w:ind w:left="0"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шикор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(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интерохота</w:t>
      </w:r>
      <w:proofErr w:type="spellEnd"/>
      <w:proofErr w:type="gramEnd"/>
      <w:r w:rsidRPr="0030635F">
        <w:rPr>
          <w:rFonts w:ascii="Times New Roman Tj" w:hAnsi="Times New Roman Tj"/>
          <w:color w:val="000000"/>
          <w:sz w:val="28"/>
          <w:szCs w:val="28"/>
        </w:rPr>
        <w:t>);</w:t>
      </w:r>
    </w:p>
    <w:p w:rsidR="00D27FA1" w:rsidRPr="0030635F" w:rsidRDefault="00D27FA1" w:rsidP="007E7456">
      <w:pPr>
        <w:numPr>
          <w:ilvl w:val="0"/>
          <w:numId w:val="1"/>
        </w:numPr>
        <w:tabs>
          <w:tab w:val="clear" w:pos="1797"/>
        </w:tabs>
        <w:spacing w:after="0" w:line="240" w:lineRule="auto"/>
        <w:ind w:left="0"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туризми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таърихї-маърифатї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мардумшиносї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;</w:t>
      </w:r>
    </w:p>
    <w:p w:rsidR="00D27FA1" w:rsidRPr="0030635F" w:rsidRDefault="00D27FA1" w:rsidP="007E7456">
      <w:pPr>
        <w:numPr>
          <w:ilvl w:val="0"/>
          <w:numId w:val="1"/>
        </w:numPr>
        <w:tabs>
          <w:tab w:val="clear" w:pos="1797"/>
          <w:tab w:val="num" w:pos="709"/>
        </w:tabs>
        <w:spacing w:after="0" w:line="240" w:lineRule="auto"/>
        <w:ind w:left="0"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истироњат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саёњат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осоишгоњ-табобатгоњњо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[</w:t>
      </w:r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3.с.4 ]</w:t>
      </w:r>
      <w:proofErr w:type="gramEnd"/>
      <w:r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1212AC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30635F">
        <w:rPr>
          <w:rFonts w:ascii="Times New Roman Tj" w:hAnsi="Times New Roman Tj"/>
          <w:color w:val="000000"/>
          <w:sz w:val="28"/>
          <w:szCs w:val="28"/>
        </w:rPr>
        <w:t xml:space="preserve">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</w:t>
      </w:r>
      <w:r w:rsidR="00D27FA1" w:rsidRPr="0030635F">
        <w:rPr>
          <w:rFonts w:ascii="Times New Roman Tj" w:hAnsi="Times New Roman Tj"/>
          <w:color w:val="000000"/>
          <w:sz w:val="28"/>
          <w:szCs w:val="28"/>
        </w:rPr>
        <w:t>умњурии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Тољикистон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имкониятњои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зиёди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рушди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соњаи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сайёњї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вуљуд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доранд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Бахусус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манзарањои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афсонавии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Бадахшон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дарањои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 Варзобу Ромит,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Балљувон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Сарихосор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мавзеъњои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 сайру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саёњатии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Њафткўл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Искандаркўл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ёдгорињои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бостонии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Саразм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ќалъаи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Њулбук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Њисор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дигар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мавзеъњои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 сайру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саёњатї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бешубња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таљассумгари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тамаддуни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бузурги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миллатамон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буда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кайњост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таваљљўњи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сайёњони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хориљиро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 xml:space="preserve"> ба худ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љалб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="00D27FA1" w:rsidRPr="0030635F">
        <w:rPr>
          <w:rFonts w:ascii="Times New Roman Tj" w:hAnsi="Times New Roman Tj"/>
          <w:color w:val="000000"/>
          <w:sz w:val="28"/>
          <w:szCs w:val="28"/>
        </w:rPr>
        <w:t>намудаанд</w:t>
      </w:r>
      <w:proofErr w:type="spellEnd"/>
      <w:r w:rsidR="00D27FA1"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Њамзамон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йхати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ра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обатпазирї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соњаи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љониби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Форуми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тисодї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(ФЉИ) дар соли 2017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муаррифї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гардид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Тољикистон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136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љойи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имконпазир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оми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107-умро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касб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кард.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Бино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маълумоти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форуми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мазкур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ЉумњурииТољикистон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7 холи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имконпазир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3,2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хол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гирифта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давоми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дусол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зинаи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119-ум ба 107-ум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боло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рафт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Бењтарин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нишондодро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(5,7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хол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)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Тољикистон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категорияњои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«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амният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», «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тандурустї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бењдошт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» ба даст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овард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[6. </w:t>
      </w:r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с.1 ]</w:t>
      </w:r>
      <w:proofErr w:type="gramEnd"/>
      <w:r w:rsidRPr="0030635F">
        <w:rPr>
          <w:rFonts w:ascii="Times New Roman Tj" w:hAnsi="Times New Roman Tj"/>
          <w:color w:val="000000"/>
          <w:sz w:val="28"/>
          <w:szCs w:val="28"/>
        </w:rPr>
        <w:t>. 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Имр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з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намунањои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фарњанги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миллї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маснуоти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дастии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њунармандон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яке аз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омилњои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љалби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таваљљуњи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сайёњон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мебошад</w:t>
      </w:r>
      <w:proofErr w:type="spellEnd"/>
      <w:r w:rsidR="001212AC" w:rsidRPr="0030635F">
        <w:rPr>
          <w:rFonts w:ascii="Times New Roman Tj" w:hAnsi="Times New Roman Tj"/>
          <w:color w:val="000000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Феълан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мамлакат</w:t>
      </w:r>
      <w:proofErr w:type="spellEnd"/>
      <w:r w:rsidR="00EA6059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туризмњои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њнавардї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варзишї-к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экологї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 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таърихию</w:t>
      </w:r>
      <w:proofErr w:type="spellEnd"/>
      <w:proofErr w:type="gram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ом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зишї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этнографї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касбї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>, рафтинг (</w:t>
      </w:r>
      <w:proofErr w:type="spellStart"/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аи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ронї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дар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дарёњои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),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лижатозии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табобатї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санаторию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курортї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истироњатї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роњандозї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гаштаанд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Омори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туризми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воридотї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нишон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медињад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сайёњони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хориљї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вобаста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хусусиятњои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табиии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кишвар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бештар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навъњои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туризми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экологї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варзишї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-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</w:t>
      </w:r>
      <w:r w:rsidRPr="0030635F">
        <w:rPr>
          <w:rFonts w:ascii="Times New Roman Tj" w:eastAsia="MS Mincho" w:hAnsi="Cambria" w:cs="Cambria"/>
          <w:color w:val="000000"/>
          <w:sz w:val="28"/>
          <w:szCs w:val="28"/>
        </w:rPr>
        <w:t>ӯ</w:t>
      </w:r>
      <w:r w:rsidRPr="0030635F">
        <w:rPr>
          <w:rFonts w:ascii="Times New Roman Tj" w:hAnsi="Times New Roman Tj"/>
          <w:color w:val="000000"/>
          <w:sz w:val="28"/>
          <w:szCs w:val="28"/>
        </w:rPr>
        <w:t>њї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экстрималї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афзалият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медињанд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30635F">
        <w:rPr>
          <w:rFonts w:ascii="Times New Roman Tj" w:hAnsi="Times New Roman Tj"/>
          <w:sz w:val="28"/>
          <w:szCs w:val="28"/>
        </w:rPr>
        <w:t>Захирањои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сайёњии</w:t>
      </w:r>
      <w:proofErr w:type="spellEnd"/>
      <w:proofErr w:type="gram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хеле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зиёданд</w:t>
      </w:r>
      <w:proofErr w:type="spellEnd"/>
      <w:r w:rsidRPr="0030635F">
        <w:rPr>
          <w:rFonts w:ascii="Times New Roman Tj" w:hAnsi="Times New Roman Tj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t>Алњол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proofErr w:type="gramStart"/>
      <w:r w:rsidRPr="0030635F">
        <w:rPr>
          <w:rFonts w:ascii="Times New Roman Tj" w:hAnsi="Times New Roman Tj"/>
          <w:sz w:val="28"/>
          <w:szCs w:val="28"/>
        </w:rPr>
        <w:t>љумњурї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r w:rsidRPr="0030635F">
        <w:rPr>
          <w:rFonts w:ascii="Times New Roman Tj" w:hAnsi="Times New Roman Tj"/>
          <w:sz w:val="28"/>
          <w:szCs w:val="28"/>
        </w:rPr>
        <w:t xml:space="preserve"> 2020</w:t>
      </w:r>
      <w:proofErr w:type="gramEnd"/>
      <w:r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ёдгорињои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таърихию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фарњангї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ќарор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доранд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ки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аз ин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миќдор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1278-ро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ёдгорињои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бостонї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, 300-то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меъморї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, 442-то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таърихї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. Аз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шумораи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номбурда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шањру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шањракњои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ќадима-220,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конњои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ќадима-83, ќалъањо-70,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маќбара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масљидњои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таърихї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- 110,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катибањои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рўи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сангї-43, тасвирњо-15,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макон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талу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теппањои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татќиќнагардида-654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ададро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медихад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љумњурї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мамнўъгоњ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13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парваришгоњ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30635F">
        <w:rPr>
          <w:rFonts w:ascii="Times New Roman Tj" w:hAnsi="Times New Roman Tj"/>
          <w:sz w:val="28"/>
          <w:szCs w:val="28"/>
        </w:rPr>
        <w:t>.</w:t>
      </w:r>
    </w:p>
    <w:p w:rsidR="00D27FA1" w:rsidRPr="0030635F" w:rsidRDefault="00D27FA1" w:rsidP="007E7456">
      <w:pPr>
        <w:numPr>
          <w:ilvl w:val="0"/>
          <w:numId w:val="2"/>
        </w:numPr>
        <w:tabs>
          <w:tab w:val="clear" w:pos="1250"/>
          <w:tab w:val="num" w:pos="360"/>
        </w:tabs>
        <w:spacing w:after="0" w:line="240" w:lineRule="auto"/>
        <w:ind w:left="0"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t>Мамнўъгоњи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Бешаи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палангон</w:t>
      </w:r>
      <w:proofErr w:type="spellEnd"/>
      <w:r w:rsidRPr="0030635F">
        <w:rPr>
          <w:rFonts w:ascii="Times New Roman Tj" w:hAnsi="Times New Roman Tj"/>
          <w:sz w:val="28"/>
          <w:szCs w:val="28"/>
        </w:rPr>
        <w:t>».</w:t>
      </w:r>
    </w:p>
    <w:p w:rsidR="00D27FA1" w:rsidRPr="0030635F" w:rsidRDefault="00D27FA1" w:rsidP="007E7456">
      <w:pPr>
        <w:numPr>
          <w:ilvl w:val="0"/>
          <w:numId w:val="2"/>
        </w:numPr>
        <w:tabs>
          <w:tab w:val="clear" w:pos="1250"/>
          <w:tab w:val="num" w:pos="360"/>
        </w:tabs>
        <w:spacing w:after="0" w:line="240" w:lineRule="auto"/>
        <w:ind w:left="0"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t>Мамнўъгоњи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«Ромит».</w:t>
      </w:r>
    </w:p>
    <w:p w:rsidR="00D27FA1" w:rsidRPr="0030635F" w:rsidRDefault="00D27FA1" w:rsidP="007E7456">
      <w:pPr>
        <w:numPr>
          <w:ilvl w:val="0"/>
          <w:numId w:val="2"/>
        </w:numPr>
        <w:tabs>
          <w:tab w:val="clear" w:pos="1250"/>
          <w:tab w:val="num" w:pos="360"/>
        </w:tabs>
        <w:spacing w:after="0" w:line="240" w:lineRule="auto"/>
        <w:ind w:left="0"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t>Мамнўъгоњи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Дашти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Љум</w:t>
      </w:r>
      <w:proofErr w:type="spellEnd"/>
      <w:r w:rsidRPr="0030635F">
        <w:rPr>
          <w:rFonts w:ascii="Times New Roman Tj" w:hAnsi="Times New Roman Tj"/>
          <w:sz w:val="28"/>
          <w:szCs w:val="28"/>
        </w:rPr>
        <w:t>».</w:t>
      </w:r>
    </w:p>
    <w:p w:rsidR="00D27FA1" w:rsidRPr="0030635F" w:rsidRDefault="00D27FA1" w:rsidP="007E7456">
      <w:pPr>
        <w:numPr>
          <w:ilvl w:val="0"/>
          <w:numId w:val="2"/>
        </w:numPr>
        <w:tabs>
          <w:tab w:val="clear" w:pos="1250"/>
          <w:tab w:val="num" w:pos="360"/>
        </w:tabs>
        <w:spacing w:after="0" w:line="240" w:lineRule="auto"/>
        <w:ind w:left="0"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lastRenderedPageBreak/>
        <w:t>Мамнўъгоњи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Зорќўл</w:t>
      </w:r>
      <w:proofErr w:type="spellEnd"/>
      <w:r w:rsidRPr="0030635F">
        <w:rPr>
          <w:rFonts w:ascii="Times New Roman Tj" w:hAnsi="Times New Roman Tj"/>
          <w:sz w:val="28"/>
          <w:szCs w:val="28"/>
        </w:rPr>
        <w:t>».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t>Масоњати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умумии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онњо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486687 га-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ро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медињад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ки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27%-и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заминањои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фонди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љангал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3,4%-и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масоњати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кули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Тољикистонро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ташкил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медињад</w:t>
      </w:r>
      <w:proofErr w:type="spellEnd"/>
      <w:r w:rsidR="00C67948" w:rsidRPr="0030635F">
        <w:rPr>
          <w:rFonts w:ascii="Times New Roman Tj" w:hAnsi="Times New Roman Tj"/>
          <w:sz w:val="28"/>
          <w:szCs w:val="28"/>
        </w:rPr>
        <w:t xml:space="preserve"> </w:t>
      </w:r>
      <w:r w:rsidRPr="0030635F">
        <w:rPr>
          <w:rFonts w:ascii="Times New Roman Tj" w:hAnsi="Times New Roman Tj"/>
          <w:color w:val="000000"/>
          <w:sz w:val="28"/>
          <w:szCs w:val="28"/>
        </w:rPr>
        <w:t>[</w:t>
      </w:r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3.с.152 ]</w:t>
      </w:r>
      <w:proofErr w:type="gramEnd"/>
      <w:r w:rsidRPr="0030635F">
        <w:rPr>
          <w:rFonts w:ascii="Times New Roman Tj" w:hAnsi="Times New Roman Tj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30635F">
        <w:rPr>
          <w:rFonts w:ascii="Times New Roman Tj" w:hAnsi="Times New Roman Tj"/>
          <w:color w:val="000000"/>
          <w:sz w:val="28"/>
          <w:szCs w:val="28"/>
        </w:rPr>
        <w:t xml:space="preserve">Соли 2017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зиёда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350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њазор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нафар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113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мамлакати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олам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Тољикистон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боздид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амаловард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нисбат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њамин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давраи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соли 2016 47385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нафар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зиёд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мебошад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Аз ин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њисоб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тисодиёти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кишвар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наздики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180 миллион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доллари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ИМА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ворид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гашт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. Туризм ба яке аз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соњањои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сердаромади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и</w:t>
      </w:r>
      <w:r w:rsidRPr="0030635F">
        <w:rPr>
          <w:rFonts w:ascii="Times New Roman Tj" w:hAnsi="Cambria" w:cs="Cambria"/>
          <w:color w:val="000000"/>
          <w:sz w:val="28"/>
          <w:szCs w:val="28"/>
        </w:rPr>
        <w:t>қ</w:t>
      </w:r>
      <w:r w:rsidRPr="0030635F">
        <w:rPr>
          <w:rFonts w:ascii="Times New Roman Tj" w:hAnsi="Times New Roman Tj"/>
          <w:color w:val="000000"/>
          <w:sz w:val="28"/>
          <w:szCs w:val="28"/>
        </w:rPr>
        <w:t>тисодиёти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табдил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ёфтааст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ва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даромад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аз ин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њисоб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њамасола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наздики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2 триллион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долларро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ташкил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медињад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,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ки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ба 10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дарсади</w:t>
      </w:r>
      <w:proofErr w:type="spellEnd"/>
      <w:r w:rsidRPr="0030635F">
        <w:rPr>
          <w:rFonts w:ascii="Times New Roman Tj" w:hAnsi="Times New Roman Tj"/>
          <w:color w:val="000000"/>
          <w:sz w:val="28"/>
          <w:szCs w:val="28"/>
        </w:rPr>
        <w:t xml:space="preserve"> ММД - и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љањон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баробар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color w:val="000000"/>
          <w:sz w:val="28"/>
          <w:szCs w:val="28"/>
        </w:rPr>
        <w:t>аст</w:t>
      </w:r>
      <w:proofErr w:type="spellEnd"/>
      <w:r w:rsidR="00170C93" w:rsidRPr="0030635F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gramStart"/>
      <w:r w:rsidRPr="0030635F">
        <w:rPr>
          <w:rFonts w:ascii="Times New Roman Tj" w:hAnsi="Times New Roman Tj"/>
          <w:color w:val="000000"/>
          <w:sz w:val="28"/>
          <w:szCs w:val="28"/>
        </w:rPr>
        <w:t>[ 2.с.1</w:t>
      </w:r>
      <w:proofErr w:type="gramEnd"/>
      <w:r w:rsidRPr="0030635F">
        <w:rPr>
          <w:rFonts w:ascii="Times New Roman Tj" w:hAnsi="Times New Roman Tj"/>
          <w:color w:val="000000"/>
          <w:sz w:val="28"/>
          <w:szCs w:val="28"/>
        </w:rPr>
        <w:t>].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0635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барои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рушди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тамоми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намудњои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сайёњї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имкониятњои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васеъ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r w:rsidRPr="0030635F">
        <w:rPr>
          <w:rFonts w:ascii="Times New Roman Tj" w:hAnsi="Times New Roman Tj"/>
          <w:sz w:val="28"/>
          <w:szCs w:val="28"/>
        </w:rPr>
        <w:t>дорад.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sz w:val="28"/>
          <w:szCs w:val="28"/>
        </w:rPr>
      </w:pPr>
      <w:r w:rsidRPr="0030635F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мављуд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будани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мероси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бойи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таърихию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фарњангї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захирањои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нотакрори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табиию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фароѓатї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барои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эњё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ва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рушди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минбаъдаи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сайёњи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њамчун</w:t>
      </w:r>
      <w:proofErr w:type="spellEnd"/>
      <w:r w:rsidRPr="0030635F">
        <w:rPr>
          <w:rFonts w:ascii="Times New Roman Tj" w:hAnsi="Times New Roman Tj"/>
          <w:sz w:val="28"/>
          <w:szCs w:val="28"/>
        </w:rPr>
        <w:t xml:space="preserve"> яке аз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самтњои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афзалиятноки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иќтисодиёти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мамлакат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шароити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мусоид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фароњам</w:t>
      </w:r>
      <w:proofErr w:type="spellEnd"/>
      <w:r w:rsidR="00170C93" w:rsidRPr="0030635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0635F">
        <w:rPr>
          <w:rFonts w:ascii="Times New Roman Tj" w:hAnsi="Times New Roman Tj"/>
          <w:sz w:val="28"/>
          <w:szCs w:val="28"/>
        </w:rPr>
        <w:t>меоварад</w:t>
      </w:r>
      <w:proofErr w:type="spellEnd"/>
      <w:r w:rsidRPr="0030635F">
        <w:rPr>
          <w:rFonts w:ascii="Times New Roman Tj" w:hAnsi="Times New Roman Tj"/>
          <w:sz w:val="28"/>
          <w:szCs w:val="28"/>
        </w:rPr>
        <w:t>.</w:t>
      </w:r>
    </w:p>
    <w:p w:rsidR="00D27FA1" w:rsidRPr="0030635F" w:rsidRDefault="00D27FA1" w:rsidP="007E7456">
      <w:pPr>
        <w:spacing w:after="0" w:line="240" w:lineRule="auto"/>
        <w:ind w:firstLine="426"/>
        <w:jc w:val="both"/>
        <w:rPr>
          <w:rFonts w:ascii="Times New Roman Tj" w:hAnsi="Times New Roman Tj"/>
          <w:sz w:val="28"/>
          <w:szCs w:val="28"/>
        </w:rPr>
      </w:pPr>
    </w:p>
    <w:p w:rsidR="0083406A" w:rsidRPr="0030635F" w:rsidRDefault="0083406A" w:rsidP="007E7456">
      <w:pPr>
        <w:spacing w:line="240" w:lineRule="auto"/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sectPr w:rsidR="0083406A" w:rsidRPr="0030635F" w:rsidSect="00162B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02" w:rsidRDefault="00851502" w:rsidP="00EF4406">
      <w:pPr>
        <w:spacing w:after="0" w:line="240" w:lineRule="auto"/>
      </w:pPr>
      <w:r>
        <w:separator/>
      </w:r>
    </w:p>
  </w:endnote>
  <w:endnote w:type="continuationSeparator" w:id="0">
    <w:p w:rsidR="00851502" w:rsidRDefault="00851502" w:rsidP="00EF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290208"/>
      <w:docPartObj>
        <w:docPartGallery w:val="Page Numbers (Bottom of Page)"/>
        <w:docPartUnique/>
      </w:docPartObj>
    </w:sdtPr>
    <w:sdtEndPr/>
    <w:sdtContent>
      <w:p w:rsidR="001212AC" w:rsidRDefault="0085150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63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12AC" w:rsidRDefault="00121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02" w:rsidRDefault="00851502" w:rsidP="00EF4406">
      <w:pPr>
        <w:spacing w:after="0" w:line="240" w:lineRule="auto"/>
      </w:pPr>
      <w:r>
        <w:separator/>
      </w:r>
    </w:p>
  </w:footnote>
  <w:footnote w:type="continuationSeparator" w:id="0">
    <w:p w:rsidR="00851502" w:rsidRDefault="00851502" w:rsidP="00EF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5621"/>
    <w:multiLevelType w:val="hybridMultilevel"/>
    <w:tmpl w:val="C9EAD22C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76ED2D67"/>
    <w:multiLevelType w:val="hybridMultilevel"/>
    <w:tmpl w:val="A88A3D8A"/>
    <w:lvl w:ilvl="0" w:tplc="DCBA6F0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13"/>
    <w:rsid w:val="00055B13"/>
    <w:rsid w:val="001212AC"/>
    <w:rsid w:val="00151C31"/>
    <w:rsid w:val="00162B38"/>
    <w:rsid w:val="00170C93"/>
    <w:rsid w:val="002E2E26"/>
    <w:rsid w:val="002F5922"/>
    <w:rsid w:val="0030635F"/>
    <w:rsid w:val="0033568C"/>
    <w:rsid w:val="003C5FBB"/>
    <w:rsid w:val="004C0038"/>
    <w:rsid w:val="00520EDB"/>
    <w:rsid w:val="0079446F"/>
    <w:rsid w:val="007E7456"/>
    <w:rsid w:val="0083406A"/>
    <w:rsid w:val="00851502"/>
    <w:rsid w:val="00922D87"/>
    <w:rsid w:val="00B77F19"/>
    <w:rsid w:val="00C1742D"/>
    <w:rsid w:val="00C67948"/>
    <w:rsid w:val="00D27FA1"/>
    <w:rsid w:val="00DE3333"/>
    <w:rsid w:val="00E15D5F"/>
    <w:rsid w:val="00E20B25"/>
    <w:rsid w:val="00EA6059"/>
    <w:rsid w:val="00E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302E-5913-4CD8-B249-DAA29FB0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F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F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D27FA1"/>
    <w:rPr>
      <w:b/>
      <w:bCs/>
    </w:rPr>
  </w:style>
  <w:style w:type="paragraph" w:styleId="a4">
    <w:name w:val="header"/>
    <w:basedOn w:val="a"/>
    <w:link w:val="a5"/>
    <w:uiPriority w:val="99"/>
    <w:unhideWhenUsed/>
    <w:rsid w:val="00EF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4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F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4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17</cp:revision>
  <dcterms:created xsi:type="dcterms:W3CDTF">2022-09-12T12:37:00Z</dcterms:created>
  <dcterms:modified xsi:type="dcterms:W3CDTF">2022-08-25T03:39:00Z</dcterms:modified>
</cp:coreProperties>
</file>